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49C71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44"/>
          <w:szCs w:val="4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44"/>
          <w:szCs w:val="44"/>
          <w:lang w:val="en-US" w:eastAsia="zh-CN"/>
        </w:rPr>
        <w:t>关于报送2025年国际会议计划的通知</w:t>
      </w:r>
    </w:p>
    <w:p w14:paraId="20061A34">
      <w:pP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</w:pPr>
    </w:p>
    <w:p w14:paraId="0CCE2098">
      <w:pP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  <w:t>各单位、各学院：</w:t>
      </w:r>
    </w:p>
    <w:p w14:paraId="6AD38208">
      <w:pPr>
        <w:ind w:firstLine="640" w:firstLineChars="200"/>
        <w:rPr>
          <w:rFonts w:hint="default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  <w:t>为进一步加强国际会议的管理，根据上级有关通知，现开始申报202</w:t>
      </w:r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  <w:t>年国际会议计划。截止时间2024年12月24日，逾期未报视为无计划。申报表格电子版请发至国际处杨莹莹邮箱544898712@qq.com，盖章纸质版原件请交至图书馆859办公室。联系人：杨莹莹；联系电话：83919018。</w:t>
      </w:r>
    </w:p>
    <w:p w14:paraId="113D226C">
      <w:pPr>
        <w:ind w:firstLine="640" w:firstLineChars="200"/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  <w:t>注意</w:t>
      </w:r>
      <w:bookmarkStart w:id="0" w:name="_GoBack"/>
      <w:bookmarkEnd w:id="0"/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  <w:t>事项：1.国际会议是指在我国境内（不含港澳台地区）举办的，与会者来自3个或3个以上国家和地区（不含港澳台地区）的会议、论坛、研讨会、报告会、交流会等，包括线上及线上线下相结合形式举办的国际会议。</w:t>
      </w:r>
    </w:p>
    <w:p w14:paraId="233582F9">
      <w:pPr>
        <w:ind w:firstLine="640" w:firstLineChars="200"/>
        <w:rPr>
          <w:rFonts w:hint="default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  <w:t>2.申办国际会议需至少提前四个月将所有材料报国际处审核办理。申办程序详见国际处网站：举办国际会议申报指南</w:t>
      </w: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val="en-US" w:eastAsia="zh-CN"/>
        </w:rPr>
        <w:t>https://gjc.jxstnu.edu.cn/news-show-202.html</w:t>
      </w:r>
    </w:p>
    <w:p w14:paraId="051155E0">
      <w:pPr>
        <w:ind w:firstLine="640" w:firstLineChars="200"/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  <w:t>申报表格见附件。</w:t>
      </w:r>
    </w:p>
    <w:p w14:paraId="0AE4A252">
      <w:pP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</w:pPr>
    </w:p>
    <w:p w14:paraId="03AD4081">
      <w:pPr>
        <w:jc w:val="right"/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  <w:t>国际合作与交流处</w:t>
      </w:r>
    </w:p>
    <w:p w14:paraId="02A4CF97">
      <w:pPr>
        <w:jc w:val="right"/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  <w:t>2024年12月17日</w:t>
      </w:r>
    </w:p>
    <w:p w14:paraId="14EBD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8828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2025年国际会议计划申报表</w:t>
      </w:r>
    </w:p>
    <w:p w14:paraId="4508B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申报单位：（公章）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156"/>
        <w:gridCol w:w="1412"/>
        <w:gridCol w:w="2282"/>
        <w:gridCol w:w="928"/>
        <w:gridCol w:w="1511"/>
        <w:gridCol w:w="2026"/>
        <w:gridCol w:w="1106"/>
        <w:gridCol w:w="1106"/>
        <w:gridCol w:w="1185"/>
        <w:gridCol w:w="983"/>
      </w:tblGrid>
      <w:tr w14:paraId="1D706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top"/>
          </w:tcPr>
          <w:p w14:paraId="4A922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6" w:type="dxa"/>
            <w:noWrap w:val="0"/>
            <w:vAlign w:val="top"/>
          </w:tcPr>
          <w:p w14:paraId="6B271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会议名称</w:t>
            </w:r>
          </w:p>
        </w:tc>
        <w:tc>
          <w:tcPr>
            <w:tcW w:w="1412" w:type="dxa"/>
            <w:noWrap w:val="0"/>
            <w:vAlign w:val="top"/>
          </w:tcPr>
          <w:p w14:paraId="4D1E4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主办及承办单位</w:t>
            </w:r>
          </w:p>
        </w:tc>
        <w:tc>
          <w:tcPr>
            <w:tcW w:w="2282" w:type="dxa"/>
            <w:noWrap w:val="0"/>
            <w:vAlign w:val="top"/>
          </w:tcPr>
          <w:p w14:paraId="21C82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会议议题或内容</w:t>
            </w:r>
          </w:p>
          <w:p w14:paraId="3534E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（背景及目的）</w:t>
            </w:r>
          </w:p>
        </w:tc>
        <w:tc>
          <w:tcPr>
            <w:tcW w:w="928" w:type="dxa"/>
            <w:noWrap w:val="0"/>
            <w:vAlign w:val="top"/>
          </w:tcPr>
          <w:p w14:paraId="6EA88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拟举办时间</w:t>
            </w:r>
          </w:p>
        </w:tc>
        <w:tc>
          <w:tcPr>
            <w:tcW w:w="1511" w:type="dxa"/>
            <w:noWrap w:val="0"/>
            <w:vAlign w:val="top"/>
          </w:tcPr>
          <w:p w14:paraId="684F9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规模（总人数及外宾人数）</w:t>
            </w:r>
          </w:p>
        </w:tc>
        <w:tc>
          <w:tcPr>
            <w:tcW w:w="2026" w:type="dxa"/>
            <w:noWrap w:val="0"/>
            <w:vAlign w:val="top"/>
          </w:tcPr>
          <w:p w14:paraId="54459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举办方式（线上、线下或线上线下相结合）</w:t>
            </w:r>
          </w:p>
        </w:tc>
        <w:tc>
          <w:tcPr>
            <w:tcW w:w="1106" w:type="dxa"/>
            <w:noWrap w:val="0"/>
            <w:vAlign w:val="top"/>
          </w:tcPr>
          <w:p w14:paraId="59E44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是否邀请党和国家领导人</w:t>
            </w:r>
          </w:p>
        </w:tc>
        <w:tc>
          <w:tcPr>
            <w:tcW w:w="1106" w:type="dxa"/>
            <w:noWrap w:val="0"/>
            <w:vAlign w:val="top"/>
          </w:tcPr>
          <w:p w14:paraId="60ED6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是否邀请省领导</w:t>
            </w:r>
          </w:p>
        </w:tc>
        <w:tc>
          <w:tcPr>
            <w:tcW w:w="1185" w:type="dxa"/>
            <w:noWrap w:val="0"/>
            <w:vAlign w:val="top"/>
          </w:tcPr>
          <w:p w14:paraId="4D0DA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是否邀请外国政要或前政要</w:t>
            </w:r>
          </w:p>
        </w:tc>
        <w:tc>
          <w:tcPr>
            <w:tcW w:w="983" w:type="dxa"/>
            <w:noWrap w:val="0"/>
            <w:vAlign w:val="top"/>
          </w:tcPr>
          <w:p w14:paraId="329CA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经费来源</w:t>
            </w:r>
          </w:p>
        </w:tc>
      </w:tr>
      <w:tr w14:paraId="78E81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top"/>
          </w:tcPr>
          <w:p w14:paraId="6C7E8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noWrap w:val="0"/>
            <w:vAlign w:val="top"/>
          </w:tcPr>
          <w:p w14:paraId="61566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top"/>
          </w:tcPr>
          <w:p w14:paraId="7F149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noWrap w:val="0"/>
            <w:vAlign w:val="top"/>
          </w:tcPr>
          <w:p w14:paraId="688D1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top"/>
          </w:tcPr>
          <w:p w14:paraId="6C4AC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top"/>
          </w:tcPr>
          <w:p w14:paraId="0268C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top"/>
          </w:tcPr>
          <w:p w14:paraId="7C96F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top"/>
          </w:tcPr>
          <w:p w14:paraId="1ABF8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top"/>
          </w:tcPr>
          <w:p w14:paraId="27ED9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 w14:paraId="6190A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noWrap w:val="0"/>
            <w:vAlign w:val="top"/>
          </w:tcPr>
          <w:p w14:paraId="2202F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5237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top"/>
          </w:tcPr>
          <w:p w14:paraId="27A34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noWrap w:val="0"/>
            <w:vAlign w:val="top"/>
          </w:tcPr>
          <w:p w14:paraId="0AC80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top"/>
          </w:tcPr>
          <w:p w14:paraId="41F5D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noWrap w:val="0"/>
            <w:vAlign w:val="top"/>
          </w:tcPr>
          <w:p w14:paraId="5D754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top"/>
          </w:tcPr>
          <w:p w14:paraId="213E3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top"/>
          </w:tcPr>
          <w:p w14:paraId="156E8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top"/>
          </w:tcPr>
          <w:p w14:paraId="5CF69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top"/>
          </w:tcPr>
          <w:p w14:paraId="761CC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top"/>
          </w:tcPr>
          <w:p w14:paraId="2972C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 w14:paraId="4B692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noWrap w:val="0"/>
            <w:vAlign w:val="top"/>
          </w:tcPr>
          <w:p w14:paraId="14E90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1F6EE1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填写说明</w:t>
      </w:r>
      <w:r>
        <w:rPr>
          <w:rFonts w:hint="eastAsia"/>
          <w:lang w:val="en-US" w:eastAsia="zh-CN"/>
        </w:rPr>
        <w:t xml:space="preserve">：  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.“</w:t>
      </w:r>
      <w:r>
        <w:rPr>
          <w:rFonts w:hint="default"/>
          <w:lang w:val="en-US" w:eastAsia="zh-CN"/>
        </w:rPr>
        <w:t>会议名称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如不明确，须包含主要议题或内容等信息</w:t>
      </w:r>
      <w:r>
        <w:rPr>
          <w:rFonts w:hint="eastAsia"/>
          <w:lang w:val="en-US" w:eastAsia="zh-CN"/>
        </w:rPr>
        <w:t>；</w:t>
      </w:r>
    </w:p>
    <w:p w14:paraId="18DCB1D5">
      <w:pPr>
        <w:ind w:firstLine="1260" w:firstLine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拟举办时间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具体到月或季度</w:t>
      </w:r>
      <w:r>
        <w:rPr>
          <w:rFonts w:hint="eastAsia"/>
          <w:lang w:val="en-US" w:eastAsia="zh-CN"/>
        </w:rPr>
        <w:t>；</w:t>
      </w:r>
    </w:p>
    <w:p w14:paraId="639DF607">
      <w:pPr>
        <w:ind w:firstLine="1260" w:firstLine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经费来源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填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财政经费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或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自筹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，自筹指无经费支出或有会议注册费、专项资助、赞助费等非财政经费的收入</w:t>
      </w:r>
      <w:r>
        <w:rPr>
          <w:rFonts w:hint="eastAsia"/>
          <w:lang w:val="en-US"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BB7E1060-F5C9-4624-8801-49708C883A85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FBB7E3D-82E6-4211-93F3-CC15AF9C1A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C039755-8D86-4015-B833-392F08E2251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MjBkOGIwMDhiM2VhNDdlNTk3ZjMwN2VjODBjZTgifQ=="/>
  </w:docVars>
  <w:rsids>
    <w:rsidRoot w:val="00000000"/>
    <w:rsid w:val="0E8015F0"/>
    <w:rsid w:val="144D0EEB"/>
    <w:rsid w:val="15812BD3"/>
    <w:rsid w:val="1A590B87"/>
    <w:rsid w:val="1A8667BD"/>
    <w:rsid w:val="1B7927E1"/>
    <w:rsid w:val="1F6317DE"/>
    <w:rsid w:val="247B3126"/>
    <w:rsid w:val="25F16507"/>
    <w:rsid w:val="269A4809"/>
    <w:rsid w:val="27C77D4E"/>
    <w:rsid w:val="292D0BCF"/>
    <w:rsid w:val="32C2453E"/>
    <w:rsid w:val="34F23CFF"/>
    <w:rsid w:val="35ED0A3F"/>
    <w:rsid w:val="468373C2"/>
    <w:rsid w:val="46DD15C6"/>
    <w:rsid w:val="48432D95"/>
    <w:rsid w:val="4A9F106C"/>
    <w:rsid w:val="4EC6235F"/>
    <w:rsid w:val="509E3B74"/>
    <w:rsid w:val="50BB5DD6"/>
    <w:rsid w:val="542952F2"/>
    <w:rsid w:val="560E00D7"/>
    <w:rsid w:val="59EB7233"/>
    <w:rsid w:val="608824C2"/>
    <w:rsid w:val="64D558BD"/>
    <w:rsid w:val="67693336"/>
    <w:rsid w:val="6A56152A"/>
    <w:rsid w:val="6D601CBF"/>
    <w:rsid w:val="6D8D16A5"/>
    <w:rsid w:val="7AEF0F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507</Characters>
  <Lines>0</Lines>
  <Paragraphs>0</Paragraphs>
  <TotalTime>9</TotalTime>
  <ScaleCrop>false</ScaleCrop>
  <LinksUpToDate>false</LinksUpToDate>
  <CharactersWithSpaces>509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2021-11-15T03:29:00Z</dcterms:created>
  <dc:creator>lenovo</dc:creator>
  <cp:lastModifiedBy>周文锋</cp:lastModifiedBy>
  <cp:lastPrinted>2021-11-15T05:29:00Z</cp:lastPrinted>
  <dcterms:modified xsi:type="dcterms:W3CDTF">2024-12-18T07:22:00Z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E97A38A7F7A443B5AE5FFFB6BB6F8E14_13</vt:lpwstr>
  </property>
</Properties>
</file>